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CB" w:rsidRPr="0040798A" w:rsidRDefault="00241CCB" w:rsidP="0024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Правила</w:t>
      </w:r>
      <w:r w:rsidRPr="0040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br/>
        <w:t xml:space="preserve">поведения при посещении сауны  при    </w:t>
      </w:r>
      <w:r w:rsidR="0040798A" w:rsidRPr="0040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0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              </w:t>
      </w:r>
      <w:r w:rsidR="0040798A" w:rsidRPr="0040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</w:t>
      </w:r>
      <w:r w:rsidRPr="0040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«Физкультурно-оздоровительном центре «Сокол»</w:t>
      </w:r>
      <w:r w:rsidRPr="004079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241CCB" w:rsidRPr="0040798A" w:rsidRDefault="00241CCB" w:rsidP="0024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241CCB" w:rsidRPr="0040798A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Клиент может посетить сауну после предварительной записи у администратора. Полная оплата согласно </w:t>
      </w:r>
      <w:proofErr w:type="gramStart"/>
      <w:r w:rsidRPr="00407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прейскуранту цен</w:t>
      </w:r>
      <w:proofErr w:type="gramEnd"/>
      <w:r w:rsidRPr="0040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вносится в кассу спортивно-оздоровительного центра до начала сеанса. При предварительной оплате сеанса, а затем отказе от сеанса менее чем за один час с клиента удерживается компенсация в размере 20% от часовой стоимости услуги.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 должен бережно относится к имуществу, предоставленному ему в пользование, в противном случае клиент оплачивает стоимость нанесенного ущерба. </w:t>
      </w:r>
    </w:p>
    <w:p w:rsidR="00241CCB" w:rsidRPr="00480DA3" w:rsidRDefault="00480DA3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</w:t>
      </w:r>
      <w:r w:rsidR="00241CCB"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каких-либо</w:t>
      </w:r>
      <w:r w:rsidR="00241CCB"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дефектов до начала сеанса, клиент обязан незамедлительно сообщить об этом администратору.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 обязан соблюдать чистоту и порядок в помещении сауны. Посетителям желательно находиться в специальной обуви (сланцы, пляжные тапочки и т. п.) для соблюдения требований собственной гигиены.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спортивного центра не несет ответственности </w:t>
      </w:r>
      <w:proofErr w:type="gramStart"/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личные вещи клиента</w:t>
      </w:r>
      <w:proofErr w:type="gramEnd"/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(драгоценности, часы, деньги, и т.д.) во время посещения сеанса.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Конец сеанса – за 10 мин до окончания последнего оплаченного часа.  Время переодевания входит в стоимость оплаченного сеанса. За 15 минут до конца сеанса, администратор вправе предупредить клиента о завершении времени пребывания в сауне. Клиент обязан покинуть сауну немедленно после окончания сеанса.  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Клиент может продлить время пребывания, в сауне известив об </w:t>
      </w:r>
      <w:proofErr w:type="gramStart"/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  администратора</w:t>
      </w:r>
      <w:proofErr w:type="gramEnd"/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и, оплатив последующий сеанс, только в случае, если время последующего сеанса остается свободным.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 имеет право пользоваться бесплатно имеющимся оборудованием: осушитель волос, электрочайник.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 имеет право приносить с собой безалкогольные напитки и пищу. Принимать пищу, пить чай или кофе разрешается только в комнате отдыха.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80DA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Администрация имеет право осуществлять контроль во время посещения сауны. 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Клиенты должны уважительно относиться к обслуживающему персоналу, лицам, ответственным за соблюдение порядка, друг к другу и не мешать отдыху других посетителей.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до 14 </w:t>
      </w:r>
      <w:proofErr w:type="gramStart"/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  должны</w:t>
      </w:r>
      <w:proofErr w:type="gramEnd"/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находиться в сауне только в сопровождении взрослых! </w:t>
      </w:r>
    </w:p>
    <w:p w:rsidR="00241CCB" w:rsidRPr="00480DA3" w:rsidRDefault="00241CCB" w:rsidP="00480D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DA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услугу, клиент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РФ.</w:t>
      </w:r>
    </w:p>
    <w:p w:rsidR="00480DA3" w:rsidRDefault="00480DA3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br w:type="page"/>
      </w:r>
    </w:p>
    <w:p w:rsidR="00241CCB" w:rsidRPr="0040798A" w:rsidRDefault="00241CCB" w:rsidP="00241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40798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Категорически запрещено</w:t>
      </w:r>
    </w:p>
    <w:p w:rsidR="00241CCB" w:rsidRPr="0040798A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798A">
        <w:rPr>
          <w:rFonts w:ascii="Times New Roman" w:eastAsia="Times New Roman" w:hAnsi="Times New Roman" w:cs="Times New Roman"/>
          <w:sz w:val="40"/>
          <w:szCs w:val="40"/>
          <w:lang w:eastAsia="ru-RU"/>
        </w:rPr>
        <w:t>Вход в сауну лицам, находящимся в состоянии алкогольного и наркотического опьянения (статья 20.21. КоАП РФ);</w:t>
      </w:r>
    </w:p>
    <w:p w:rsidR="00241CCB" w:rsidRPr="00480DA3" w:rsidRDefault="00241CCB" w:rsidP="00480DA3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размер штрафа от 500 до 1500 рублей.</w:t>
      </w:r>
    </w:p>
    <w:p w:rsidR="00241CCB" w:rsidRPr="00480DA3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40"/>
          <w:szCs w:val="40"/>
        </w:rPr>
      </w:pPr>
      <w:proofErr w:type="gramStart"/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Курить,  употреблять</w:t>
      </w:r>
      <w:proofErr w:type="gramEnd"/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алкогольные напитки, наркотические средства и психотропные вещества (</w:t>
      </w:r>
      <w:r w:rsidRPr="00480DA3">
        <w:rPr>
          <w:rStyle w:val="a4"/>
          <w:rFonts w:ascii="Times New Roman" w:hAnsi="Times New Roman" w:cs="Times New Roman"/>
          <w:b w:val="0"/>
          <w:sz w:val="40"/>
          <w:szCs w:val="40"/>
        </w:rPr>
        <w:t>статья 20.20. КоАП РФ);</w:t>
      </w:r>
    </w:p>
    <w:p w:rsidR="00241CCB" w:rsidRPr="00480DA3" w:rsidRDefault="0040798A" w:rsidP="00480DA3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Style w:val="a4"/>
          <w:rFonts w:ascii="Times New Roman" w:hAnsi="Times New Roman" w:cs="Times New Roman"/>
          <w:b w:val="0"/>
          <w:sz w:val="40"/>
          <w:szCs w:val="40"/>
        </w:rPr>
        <w:t xml:space="preserve">размер штрафа </w:t>
      </w:r>
      <w:r w:rsidR="00241CCB"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граждан России от 500 до 1500 рублей;</w:t>
      </w:r>
    </w:p>
    <w:p w:rsidR="00241CCB" w:rsidRPr="00480DA3" w:rsidRDefault="0040798A" w:rsidP="00480DA3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размер штрафа </w:t>
      </w:r>
      <w:r w:rsidR="00241CCB"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граждан других государств или лиц без гражданства от 4 тысяч до 5 тысяч рублей или административный арест до 15 суток с выдворением за границы РФ.</w:t>
      </w:r>
    </w:p>
    <w:p w:rsidR="00241CCB" w:rsidRPr="00480DA3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Оставлять детей до 14 лет в сауне без присмотра взрослых;</w:t>
      </w:r>
    </w:p>
    <w:p w:rsidR="00241CCB" w:rsidRPr="00480DA3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Использовать моющие средства в стеклянной таре;</w:t>
      </w:r>
    </w:p>
    <w:p w:rsidR="00241CCB" w:rsidRPr="00480DA3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Лить масляные и другие вещества на электрические тэны;</w:t>
      </w:r>
    </w:p>
    <w:p w:rsidR="00241CCB" w:rsidRPr="00480DA3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Распылять в сауне аэрозольные жидкости и проводить любые косметические процедуры внутри парной;</w:t>
      </w:r>
    </w:p>
    <w:p w:rsidR="00241CCB" w:rsidRPr="00480DA3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Париться веником;</w:t>
      </w:r>
    </w:p>
    <w:p w:rsidR="00241CCB" w:rsidRPr="00480DA3" w:rsidRDefault="00241CCB" w:rsidP="00480DA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0DA3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Пользоваться бассейном после посещения парного отделения, не приняв душ.</w:t>
      </w:r>
    </w:p>
    <w:p w:rsidR="00E30CBE" w:rsidRDefault="00E30CBE" w:rsidP="0040798A">
      <w:pPr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40798A" w:rsidRPr="00241CCB" w:rsidRDefault="0040798A" w:rsidP="0040798A">
      <w:pPr>
        <w:ind w:left="5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МАУ «ФОЦ «Сокол»</w:t>
      </w:r>
    </w:p>
    <w:sectPr w:rsidR="0040798A" w:rsidRPr="00241CCB" w:rsidSect="0040798A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6C17"/>
    <w:multiLevelType w:val="multilevel"/>
    <w:tmpl w:val="72047AA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−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C15293"/>
    <w:multiLevelType w:val="hybridMultilevel"/>
    <w:tmpl w:val="3D2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64D2F"/>
    <w:multiLevelType w:val="hybridMultilevel"/>
    <w:tmpl w:val="C9B22B4C"/>
    <w:lvl w:ilvl="0" w:tplc="2C7CD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2266311"/>
    <w:multiLevelType w:val="hybridMultilevel"/>
    <w:tmpl w:val="96A00E52"/>
    <w:lvl w:ilvl="0" w:tplc="42B48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FC"/>
    <w:rsid w:val="00155DFC"/>
    <w:rsid w:val="00241CCB"/>
    <w:rsid w:val="0040798A"/>
    <w:rsid w:val="00480DA3"/>
    <w:rsid w:val="00701A2B"/>
    <w:rsid w:val="00E30CBE"/>
    <w:rsid w:val="00F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1FE8"/>
  <w15:docId w15:val="{95C07E93-9060-48BC-B215-BCE511B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CB"/>
    <w:pPr>
      <w:ind w:left="720"/>
      <w:contextualSpacing/>
    </w:pPr>
  </w:style>
  <w:style w:type="character" w:styleId="a4">
    <w:name w:val="Strong"/>
    <w:basedOn w:val="a0"/>
    <w:uiPriority w:val="22"/>
    <w:qFormat/>
    <w:rsid w:val="0024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2016-10-12T10:35:00Z</cp:lastPrinted>
  <dcterms:created xsi:type="dcterms:W3CDTF">2016-10-12T04:27:00Z</dcterms:created>
  <dcterms:modified xsi:type="dcterms:W3CDTF">2016-12-20T06:27:00Z</dcterms:modified>
</cp:coreProperties>
</file>